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fc5ad458d490ebb5846229657d6841c1ebc5a3"/>
    <w:p>
      <w:pPr>
        <w:pStyle w:val="Heading3"/>
      </w:pPr>
      <w:r>
        <w:t xml:space="preserve">Серия просветительных семинаров по вопросам доступной среды для инвалидов и других маломобильных групп населения в 2023 году</w:t>
      </w:r>
    </w:p>
    <w:p>
      <w:pPr>
        <w:pStyle w:val="FirstParagraph"/>
      </w:pPr>
      <w:r>
        <w:t xml:space="preserve">27.02.2023</w:t>
      </w:r>
    </w:p>
    <w:p>
      <w:pPr>
        <w:pStyle w:val="BodyText"/>
      </w:pPr>
      <w:r>
        <w:drawing>
          <wp:inline>
            <wp:extent cx="5334000" cy="33129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6a9/3vqf8xibrbb6qnindaldvyk1nzxv9yyo/1_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2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7850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4aa/9tbselo2pr0wtil8g7t9lp5au73bpx8y/2_0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8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03708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ec2/rs6341ym0ejqdqski6e4f6i10gcf7m86/3_00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70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http://tushino-juzhnoe.mos.ru/consumer-market-and-services/novost/detail/11431383.html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tushino-juzhnoe.mos.ru" TargetMode="External" /><Relationship Type="http://schemas.openxmlformats.org/officeDocument/2006/relationships/hyperlink" Id="rId29" Target="http://tushino-juzhnoe.mos.ru/consumer-market-and-services/novost/detail/11431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ushino-juzhnoe.mos.ru" TargetMode="External" /><Relationship Type="http://schemas.openxmlformats.org/officeDocument/2006/relationships/hyperlink" Id="rId29" Target="http://tushino-juzhnoe.mos.ru/consumer-market-and-services/novost/detail/11431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2024-03-07T16:09:27Z</dcterms:created>
  <dcterms:modified xsi:type="dcterms:W3CDTF">2024-03-07T16:09:27Z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