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e119f215575173fffd135a532b040b4655335"/>
    <w:p>
      <w:pPr>
        <w:pStyle w:val="Heading3"/>
      </w:pPr>
      <w:r>
        <w:t xml:space="preserve">С 06.10.2021 на портале «Активный гражданин» открывается общественное обсуждение по проекту внесения изменений в правила землепользования и застройки города Москвы в отношении территории по адресу: проекту планировки территории микрорайона 10 района Южн</w:t>
      </w:r>
    </w:p>
    <w:p>
      <w:pPr>
        <w:pStyle w:val="FirstParagraph"/>
      </w:pPr>
      <w:r>
        <w:t xml:space="preserve">25.09.2021</w:t>
      </w:r>
    </w:p>
    <w:p>
      <w:pPr>
        <w:pStyle w:val="BodyText"/>
      </w:pPr>
      <w:r>
        <w:rPr>
          <w:bCs/>
          <w:b/>
        </w:rPr>
        <w:t xml:space="preserve">Уважаемые жители района Южное Тушино!</w:t>
      </w:r>
    </w:p>
    <w:p>
      <w:pPr>
        <w:pStyle w:val="BodyText"/>
      </w:pPr>
      <w:r>
        <w:rPr>
          <w:u w:val="single"/>
          <w:bCs/>
          <w:b/>
        </w:rPr>
        <w:t xml:space="preserve">С 06.10.2021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проекту планировки территории микрорайона 10 района Южное Тушино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проекту планировки территории микрорайона 10 района Южное Тушино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Южное Тушино.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06.10.2021 по 23:59 19.10.2021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http://tushino-juzhnoe.mos.ru/elektronnye-obshchestvennye-obsuzhdeniya/detail/10278041.html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cherednichenko-aa/Downloads/%20http:/ag.mos.ru" TargetMode="Externa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elektronnye-obshchestvennye-obsuzhdeniya/detail/10278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cherednichenko-aa/Downloads/%20http:/ag.mos.ru" TargetMode="Externa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elektronnye-obshchestvennye-obsuzhdeniya/detail/10278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2024-03-26T12:17:47Z</dcterms:created>
  <dcterms:modified xsi:type="dcterms:W3CDTF">2024-03-26T12:17:47Z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