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43bd1719e8d9f3b2dca8aa9e5febb56196307"/>
    <w:p>
      <w:pPr>
        <w:pStyle w:val="Heading3"/>
      </w:pPr>
      <w:r>
        <w:t xml:space="preserve">План мероприятий с 08.11.2021 по 14.11.2021 на территории района Южное Тушино города Москвы</w:t>
      </w:r>
    </w:p>
    <w:p>
      <w:pPr>
        <w:pStyle w:val="FirstParagraph"/>
      </w:pPr>
      <w:r>
        <w:t xml:space="preserve">18.11.2021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08.11.2021-14.11.2021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Публичные слушания на портале «Активный гражданин»</w:t>
            </w:r>
          </w:p>
        </w:tc>
      </w:tr>
      <w:tr>
        <w:tc>
          <w:tcPr/>
          <w:p>
            <w:pPr>
              <w:jc w:val="left"/>
            </w:pPr>
            <w:r>
              <w:t xml:space="preserve">27.10.2021-09.11.2021</w:t>
            </w:r>
          </w:p>
        </w:tc>
        <w:tc>
          <w:tcPr/>
          <w:p>
            <w:pPr>
              <w:jc w:val="left"/>
            </w:pPr>
            <w:r>
              <w:t xml:space="preserve">Проект межевания части территории района Южное Тушино, ограниченной границей тех. зоны, границами земельных участков с кадастровыми номерами 77:08:0005002:5294, 77:08:0005002:39, 77:08:0005002:139</w:t>
            </w:r>
          </w:p>
        </w:tc>
      </w:tr>
      <w:tr>
        <w:tc>
          <w:tcPr/>
          <w:p>
            <w:pPr>
              <w:jc w:val="left"/>
            </w:pPr>
            <w:r>
              <w:t xml:space="preserve">27.10.2021-09.11.2021</w:t>
            </w:r>
          </w:p>
        </w:tc>
        <w:tc>
          <w:tcPr/>
          <w:p>
            <w:pPr>
              <w:jc w:val="left"/>
            </w:pPr>
            <w:r>
              <w:t xml:space="preserve">Проект внесения изменений в правила землепользования и застройки города Москвы в отношении территории по адресу: СЗАО, Южное Тушино, проезд Походный, вл 6 (кад. № 77:08:0005008:7)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http://tushino-juzhnoe.mos.ru/presscenter/news/detail/10403855.html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03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03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2023-10-29T07:21:36Z</dcterms:created>
  <dcterms:modified xsi:type="dcterms:W3CDTF">2023-10-29T07:21:36Z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