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e971f6e6691449a6b85cdd05a133c95af2a23"/>
    <w:p>
      <w:pPr>
        <w:pStyle w:val="Heading3"/>
      </w:pPr>
      <w:r>
        <w:t xml:space="preserve">План мероприятий с 24.01.2022 по 30.01.2022 на территории района Южное Тушино города Москвы</w:t>
      </w:r>
    </w:p>
    <w:p>
      <w:pPr>
        <w:pStyle w:val="FirstParagraph"/>
      </w:pPr>
      <w:r>
        <w:t xml:space="preserve">26.01.2022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24.01.2022-30.01.2022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25.01.2022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Об отчете начальника Отдела МВД России по району Южное Тушино города Москвы о результатах оперативно-служебной деятельности служб и подразделений Отдела МВД России по району Южное Тушино города Москвы в 2021 году</w:t>
            </w:r>
          </w:p>
          <w:p>
            <w:pPr>
              <w:jc w:val="left"/>
            </w:pPr>
            <w:r>
              <w:t xml:space="preserve">Докл.: начальник Отдела МВД России по району Южное Тушино города Москвы майор полиции В.А. Шевченко</w:t>
            </w:r>
          </w:p>
          <w:p>
            <w:pPr>
              <w:jc w:val="left"/>
            </w:pPr>
            <w:r>
              <w:t xml:space="preserve">2. Об отчете главы муниципального округа Южное Тушино о результатах своей деятельности, деятельности аппарата Совета депутатов муниципального округа Южное Тушино в 2021 году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</w:t>
            </w:r>
          </w:p>
          <w:p>
            <w:pPr>
              <w:jc w:val="left"/>
            </w:pPr>
            <w:r>
              <w:t xml:space="preserve">3. О согласовании направления средств стимулирования управы района Южное Тушино города Москвы на проведение мероприятий по благоустройству территорий района Южное Тушино в 2022 году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4. О плане дополнительных мероприятий по социально-экономическому развитию района Южное Тушино города Москвы в 2022 году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5. О согласовании проекта изменения схемы размещения нестационарных торговых объектов, в части исключения нестационарного торгового объекта со специализацией «Печать»</w:t>
            </w:r>
          </w:p>
          <w:p>
            <w:pPr>
              <w:jc w:val="left"/>
            </w:pPr>
            <w:r>
              <w:t xml:space="preserve">Докл.: председатель постоянной комиссии по развитию муниципального округа Южное Тушино О.М. Денисов</w:t>
            </w:r>
          </w:p>
          <w:p>
            <w:pPr>
              <w:jc w:val="left"/>
            </w:pPr>
            <w:r>
              <w:t xml:space="preserve">6. Об утверждении размеров должностных окладов и надбавок к должностным окладам за классный чин муниципальных служащих аппарата Совета депутатов муниципального округа Южное Тушино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</w:t>
            </w:r>
          </w:p>
          <w:p>
            <w:pPr>
              <w:jc w:val="left"/>
            </w:pPr>
            <w:r>
              <w:t xml:space="preserve">7. Об оплате услуг по эксплуатационному обслуживанию нежилого помещения, переданного аппарату Совета депутатов муниципального округа Южное Тушино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Общественные обсуждения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Оповещение - 25.01.2022</w:t>
            </w:r>
          </w:p>
          <w:p>
            <w:pPr>
              <w:jc w:val="left"/>
            </w:pPr>
            <w:r>
              <w:t xml:space="preserve">Экспозиция с 02.02.2022-15.02.2022</w:t>
            </w:r>
          </w:p>
          <w:p>
            <w:pPr>
              <w:jc w:val="left"/>
            </w:pPr>
            <w:r>
              <w:t xml:space="preserve">Публикация заключений 25.04.2022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линейного объекта «ПС 220/110/20/10 кВ «Герцево» с заходами ВЛ, заходы КЛ на ПС «Герцево»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http://tushino-juzhnoe.mos.ru/presscenter/news/detail/10581298.html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581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581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2024-05-06T22:56:08Z</dcterms:created>
  <dcterms:modified xsi:type="dcterms:W3CDTF">2024-05-06T22:56:08Z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