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51b1f67aba3aea5a6991d18c49d94d8deed2ab"/>
    <w:p>
      <w:pPr>
        <w:pStyle w:val="Heading3"/>
      </w:pPr>
      <w:r>
        <w:t xml:space="preserve">План мероприятий с 28.02.2022 по 06.03.2022 на территории района Южное Тушино города Москвы</w:t>
      </w:r>
    </w:p>
    <w:p>
      <w:pPr>
        <w:pStyle w:val="FirstParagraph"/>
      </w:pPr>
      <w:r>
        <w:t xml:space="preserve">31.03.2022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Районные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06.03.2022</w:t>
            </w:r>
          </w:p>
          <w:p>
            <w:pPr>
              <w:jc w:val="left"/>
            </w:pPr>
            <w:r>
              <w:t xml:space="preserve">11.00</w:t>
            </w:r>
          </w:p>
          <w:p>
            <w:pPr>
              <w:jc w:val="left"/>
            </w:pPr>
            <w:r>
              <w:t xml:space="preserve">ГБОУ "Школа № 2097",</w:t>
            </w:r>
          </w:p>
          <w:p>
            <w:pPr>
              <w:jc w:val="left"/>
            </w:pPr>
            <w:r>
              <w:t xml:space="preserve">ул. Василия Петушкова, д.23, к.1</w:t>
            </w:r>
          </w:p>
        </w:tc>
        <w:tc>
          <w:tcPr/>
          <w:p>
            <w:pPr>
              <w:jc w:val="left"/>
            </w:pPr>
            <w:r>
              <w:t xml:space="preserve">Народное гуляние "Широкая Масленица"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Заседание Советов депутатов муниципальных округов</w:t>
            </w:r>
          </w:p>
        </w:tc>
      </w:tr>
      <w:tr>
        <w:tc>
          <w:tcPr/>
          <w:p>
            <w:pPr>
              <w:jc w:val="left"/>
            </w:pPr>
            <w:r>
              <w:t xml:space="preserve">01.03.2022</w:t>
            </w:r>
          </w:p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1. Об информации руководителя межрайонного многофункционального центра предоставления государственных услуг районов Северное Тушино и Южное Тушино о работе по обслуживанию населения района Южное Тушино в 2021 году</w:t>
            </w:r>
          </w:p>
          <w:p>
            <w:pPr>
              <w:jc w:val="left"/>
            </w:pPr>
            <w:r>
              <w:t xml:space="preserve">Докл.: руководитель межрайонного многофункционального центра предоставления государственных услуг районов Северное Тушино и Южное Тушино Гаврилова М.Н.</w:t>
            </w:r>
          </w:p>
          <w:p>
            <w:pPr>
              <w:jc w:val="left"/>
            </w:pPr>
            <w:r>
              <w:t xml:space="preserve">2. Об информации исполняющего обязанности руководителя государственного бюджетного учреждения города Москвы «Жилищник района Южное Тушино» о работе учреждения в 2021 году</w:t>
            </w:r>
          </w:p>
          <w:p>
            <w:pPr>
              <w:jc w:val="left"/>
            </w:pPr>
            <w:r>
              <w:t xml:space="preserve">Докл.: исполняющий обязанности директора государственного бюджетного учреждения города Москвы «Жилищник района Южное Тушино» Хисяметдинов Ш.К.</w:t>
            </w:r>
          </w:p>
          <w:p>
            <w:pPr>
              <w:jc w:val="left"/>
            </w:pPr>
            <w:r>
              <w:t xml:space="preserve">3. О внесении изменений и дополнений в решение Совета депутатов муниципального округа Южное Тушино от 07 ноября 2017 № 20</w:t>
            </w:r>
          </w:p>
          <w:p>
            <w:pPr>
              <w:jc w:val="left"/>
            </w:pPr>
            <w:r>
              <w:t xml:space="preserve">Докл.: председатель постоянной Комиссии по организации работы Совета депутатов и осуществлению контроля за работой органов и должностных лиц местного самоуправления (регламентной комиссии) Образцов А.В.</w:t>
            </w:r>
          </w:p>
          <w:p>
            <w:pPr>
              <w:jc w:val="left"/>
            </w:pPr>
            <w:r>
              <w:t xml:space="preserve">4. О внесении изменений и дополнений в решение Совета депутатов муниципального округа Южное Тушино от 07 ноября 2017 № 21</w:t>
            </w:r>
          </w:p>
          <w:p>
            <w:pPr>
              <w:jc w:val="left"/>
            </w:pPr>
            <w:r>
              <w:t xml:space="preserve">Докл.: председатель постоянной Комиссии по организации работы Совета депутатов и осуществлению контроля за работой органов и должностных лиц местного самоуправления (регламентной комиссии) Образцов А.В.</w:t>
            </w:r>
          </w:p>
          <w:p>
            <w:pPr>
              <w:jc w:val="left"/>
            </w:pPr>
            <w:r>
              <w:t xml:space="preserve">5. О внесении изменений и дополнений в решение Совета депутатов муниципального округа Южное Тушино от 21 ноября 2017 года № 28</w:t>
            </w:r>
          </w:p>
          <w:p>
            <w:pPr>
              <w:jc w:val="left"/>
            </w:pPr>
            <w:r>
              <w:t xml:space="preserve">Докл.: председатель постоянной Комиссии по организации работы Совета депутатов и осуществлению контроля за работой органов и должностных лиц местного самоуправления (регламентной комиссии) Образцов А.В.</w:t>
            </w:r>
          </w:p>
          <w:p>
            <w:pPr>
              <w:jc w:val="left"/>
            </w:pPr>
            <w:r>
              <w:t xml:space="preserve">6. О внесении изменений и дополнений в решение Совета депутатов муниципального округа Южное Тушино от 21 ноября 2017 года № 29</w:t>
            </w:r>
          </w:p>
          <w:p>
            <w:pPr>
              <w:jc w:val="left"/>
            </w:pPr>
            <w:r>
              <w:t xml:space="preserve">Докл.: председатель постоянной Комиссии по организации работы Совета депутатов и осуществлению контроля за работой органов и должностных лиц местного самоуправления (регламентной комиссии) Образцов А.В.</w:t>
            </w:r>
          </w:p>
          <w:p>
            <w:pPr>
              <w:jc w:val="left"/>
            </w:pPr>
            <w:r>
              <w:t xml:space="preserve">7. О согласовании проекта изменения схемы размещения сезонных (летних) кафе при стационарных предприятиях общественного питания, в части включения летнего кафе при стационарном предприятии общественного питания по адресу: ул. Лодочная, д. 3, стр. 7 (ООО «Инджой»)</w:t>
            </w:r>
          </w:p>
          <w:p>
            <w:pPr>
              <w:jc w:val="left"/>
            </w:pPr>
            <w:r>
              <w:t xml:space="preserve">Докл.: председатель постоянной комиссии по развитию муниципального округа Южное Тушино О.М. Денисов</w:t>
            </w:r>
          </w:p>
          <w:p>
            <w:pPr>
              <w:jc w:val="left"/>
            </w:pPr>
            <w:r>
              <w:t xml:space="preserve">8. Об участии депутатов Совета депутатов муниципального округа Южное Тушино в работе комиссий, осуществляющих открытие работ и приемку выполненных работ по благоустройству дворовых территорий, а также участии в контроле за ходом выполнения указанных работ</w:t>
            </w:r>
          </w:p>
          <w:p>
            <w:pPr>
              <w:jc w:val="left"/>
            </w:pPr>
            <w:r>
              <w:t xml:space="preserve">Докл.: председатель постоянной Комиссии по организации работы Совета депутатов и осуществлению контроля за работой органов и должностных лиц местного самоуправления (регламентной комиссии) Образцов А.В.</w:t>
            </w:r>
          </w:p>
          <w:p>
            <w:pPr>
              <w:jc w:val="left"/>
            </w:pPr>
            <w:r>
              <w:t xml:space="preserve">Разное:</w:t>
            </w:r>
          </w:p>
          <w:p>
            <w:pPr>
              <w:jc w:val="left"/>
            </w:pPr>
            <w:r>
              <w:t xml:space="preserve">9.1 Об утверждении перечня вопросов к главе управы района Южное Тушино города Москвы</w:t>
            </w:r>
          </w:p>
          <w:p>
            <w:pPr>
              <w:jc w:val="left"/>
            </w:pPr>
            <w:r>
              <w:t xml:space="preserve">Докл.: председатель постоянной Комиссии по организации работы Совета депутатов и осуществлению контроля за работой органов и должностных лиц местного самоуправления (регламентной комиссии) Образцов А.В.</w:t>
            </w:r>
          </w:p>
          <w:p>
            <w:pPr>
              <w:jc w:val="left"/>
            </w:pPr>
            <w:r>
              <w:t xml:space="preserve">9.2. О рассмотрении адресного перечня объектов озеленения 3-й категории района Южное Тушино города Москвы, работы на которых будут проводиться по результатам опросов на проекте «Активный гражданин» в 2022 году</w:t>
            </w:r>
          </w:p>
          <w:p>
            <w:pPr>
              <w:jc w:val="left"/>
            </w:pPr>
            <w:r>
              <w:t xml:space="preserve">Докл.: председатель постоянной Комиссии по организации работы Совета депутатов и осуществлению контроля за работой органов и должностных лиц местного самоуправления (регламентной комиссии) Образцов А.В.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Общественные обсуждения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Публикация заключений 25.04.2022</w:t>
            </w:r>
          </w:p>
        </w:tc>
        <w:tc>
          <w:tcPr/>
          <w:p>
            <w:pPr>
              <w:jc w:val="left"/>
            </w:pPr>
            <w:r>
              <w:t xml:space="preserve">Проект планировки территории линейного объекта «ПС 220/110/20/10 кВ «Герцево» с заходами ВЛ, заходы КЛ на ПС «Герцево»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http://tushino-juzhnoe.mos.ru/presscenter/news/detail/10719692.html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107196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107196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2024-07-19T07:59:36Z</dcterms:created>
  <dcterms:modified xsi:type="dcterms:W3CDTF">2024-07-19T07:59:36Z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