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ab791047b65d023f9dfcd0e35f3c2545d2763f"/>
    <w:p>
      <w:pPr>
        <w:pStyle w:val="Heading3"/>
      </w:pPr>
      <w:r>
        <w:t xml:space="preserve">План мероприятий с 25.07.2022 по 31.07.2022</w:t>
      </w:r>
    </w:p>
    <w:p>
      <w:pPr>
        <w:pStyle w:val="FirstParagraph"/>
      </w:pPr>
      <w:r>
        <w:t xml:space="preserve">27.07.2022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>
            <w:gridSpan w:val="2"/>
          </w:tcPr>
          <w:p>
            <w:pPr>
              <w:jc w:val="left"/>
            </w:pPr>
            <w:r>
              <w:rPr>
                <w:bCs/>
                <w:b/>
              </w:rPr>
              <w:t xml:space="preserve">Районные мероприятия</w:t>
            </w:r>
          </w:p>
        </w:tc>
      </w:tr>
      <w:tr>
        <w:tc>
          <w:tcPr/>
          <w:p>
            <w:pPr>
              <w:jc w:val="left"/>
            </w:pPr>
            <w:r>
              <w:t xml:space="preserve">25.07.2022-31.07.2022</w:t>
            </w:r>
          </w:p>
        </w:tc>
        <w:tc>
          <w:tcPr/>
          <w:p>
            <w:pPr>
              <w:jc w:val="left"/>
            </w:pPr>
            <w:r>
              <w:t xml:space="preserve">Мероприятия на территории района Южное Тушино проводиться не будут.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http://tushino-juzhnoe.mos.ru/presscenter/news/detail/10959638.html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Южное Тушино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ushino-juzhnoe.mos.ru" TargetMode="External" /><Relationship Type="http://schemas.openxmlformats.org/officeDocument/2006/relationships/hyperlink" Id="rId20" Target="http://tushino-juzhnoe.mos.ru/presscenter/news/detail/109596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2024-05-08T11:59:01Z</dcterms:created>
  <dcterms:modified xsi:type="dcterms:W3CDTF">2024-05-08T11:59:01Z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