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52d51ac392739508a571578414ba2660a7f06"/>
    <w:p>
      <w:pPr>
        <w:pStyle w:val="Heading3"/>
      </w:pPr>
      <w:r>
        <w:t xml:space="preserve">План мероприятий с 25.03.2019 по 31.03.2019 на территории района Южное Тушино города Москвы</w:t>
      </w:r>
    </w:p>
    <w:p>
      <w:pPr>
        <w:pStyle w:val="FirstParagraph"/>
      </w:pPr>
      <w:r>
        <w:t xml:space="preserve">21.03.2019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25.03.2019-31.03.2019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пр-д Донелайтиса, 25.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2018 год.</w:t>
            </w:r>
          </w:p>
        </w:tc>
      </w:tr>
      <w:tr>
        <w:tc>
          <w:tcPr/>
          <w:p>
            <w:pPr>
              <w:jc w:val="left"/>
            </w:pPr>
            <w:r>
              <w:t xml:space="preserve">25.03.2019-31.03.2019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2018 год.</w:t>
            </w:r>
          </w:p>
        </w:tc>
      </w:tr>
      <w:tr>
        <w:tc>
          <w:tcPr/>
          <w:p>
            <w:pPr>
              <w:jc w:val="left"/>
            </w:pPr>
            <w:r>
              <w:t xml:space="preserve">26.03.2019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11:00.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дыхательной гимнастики для общественных советников.</w:t>
            </w:r>
          </w:p>
        </w:tc>
      </w:tr>
      <w:tr>
        <w:tc>
          <w:tcPr/>
          <w:p>
            <w:pPr>
              <w:jc w:val="left"/>
            </w:pPr>
            <w:r>
              <w:t xml:space="preserve">27.03.2019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Фабрициуса, 56/1,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театральных студий ГБУ ЦКР «Время»,</w:t>
            </w:r>
            <w:r>
              <w:br/>
            </w:r>
            <w:r>
              <w:t xml:space="preserve">посвященный «Всемирному Дню Театра».</w:t>
            </w:r>
          </w:p>
        </w:tc>
      </w:tr>
      <w:tr>
        <w:tc>
          <w:tcPr/>
          <w:p>
            <w:pPr>
              <w:jc w:val="left"/>
            </w:pPr>
            <w:r>
              <w:t xml:space="preserve">29.03.2019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Фабрициуса, 56/1,</w:t>
            </w:r>
          </w:p>
          <w:p>
            <w:pPr>
              <w:jc w:val="left"/>
            </w:pPr>
            <w:r>
              <w:t xml:space="preserve">17:30.</w:t>
            </w:r>
          </w:p>
        </w:tc>
        <w:tc>
          <w:tcPr/>
          <w:p>
            <w:pPr>
              <w:jc w:val="left"/>
            </w:pPr>
            <w:r>
              <w:t xml:space="preserve">Отборочные соревнования по настольному теннису для жителей района в рамках спартакиады «Пенсионеры города Москвы».</w:t>
            </w:r>
          </w:p>
        </w:tc>
      </w:tr>
      <w:tr>
        <w:tc>
          <w:tcPr/>
          <w:p>
            <w:pPr>
              <w:jc w:val="left"/>
            </w:pPr>
            <w:r>
              <w:t xml:space="preserve">29.03.2019</w:t>
            </w:r>
          </w:p>
          <w:p>
            <w:pPr>
              <w:jc w:val="left"/>
            </w:pPr>
            <w:r>
              <w:t xml:space="preserve">ГБУ ВПСК «Родина»,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пр-д Донелайтиса, 25,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Южно-Тушинской мини-футбольной лиги среди дворовых команд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Дата уточняется,</w:t>
            </w:r>
          </w:p>
          <w:p>
            <w:pPr>
              <w:jc w:val="left"/>
            </w:pPr>
            <w:r>
              <w:t xml:space="preserve">ГБУ ЦКР «Время»,</w:t>
            </w:r>
          </w:p>
          <w:p>
            <w:pPr>
              <w:jc w:val="left"/>
            </w:pPr>
            <w:r>
              <w:t xml:space="preserve">ГБУ НПЦ МСРИ им. Л.И.Швецовой,</w:t>
            </w:r>
          </w:p>
          <w:p>
            <w:pPr>
              <w:jc w:val="left"/>
            </w:pPr>
            <w:r>
              <w:t xml:space="preserve">Лодочная, 15/2,</w:t>
            </w:r>
          </w:p>
          <w:p>
            <w:pPr>
              <w:jc w:val="left"/>
            </w:pPr>
            <w:r>
              <w:t xml:space="preserve">время уточняется.</w:t>
            </w:r>
          </w:p>
        </w:tc>
        <w:tc>
          <w:tcPr/>
          <w:p>
            <w:pPr>
              <w:jc w:val="left"/>
            </w:pPr>
            <w:r>
              <w:t xml:space="preserve">«Театральные вечера» -</w:t>
            </w:r>
          </w:p>
          <w:p>
            <w:pPr>
              <w:jc w:val="left"/>
            </w:pPr>
            <w:r>
              <w:t xml:space="preserve">выступление театральных студий ГБУ ЦКР «Время» для детей с ОВЗ.</w:t>
            </w:r>
          </w:p>
        </w:tc>
      </w:tr>
      <w:tr>
        <w:tc>
          <w:tcPr/>
          <w:p>
            <w:pPr>
              <w:jc w:val="left"/>
            </w:pPr>
            <w:r>
              <w:t xml:space="preserve">30.03.2019</w:t>
            </w:r>
          </w:p>
          <w:p>
            <w:pPr>
              <w:jc w:val="left"/>
            </w:pPr>
            <w:r>
              <w:t xml:space="preserve">ГБУ ЦКР «Время»,</w:t>
            </w:r>
          </w:p>
          <w:p>
            <w:pPr>
              <w:jc w:val="left"/>
            </w:pPr>
            <w:r>
              <w:t xml:space="preserve">Каток с искусственным покрытием:</w:t>
            </w:r>
          </w:p>
          <w:p>
            <w:pPr>
              <w:jc w:val="left"/>
            </w:pPr>
            <w:r>
              <w:t xml:space="preserve">Василия Петушкова, 2,</w:t>
            </w:r>
          </w:p>
          <w:p>
            <w:pPr>
              <w:jc w:val="left"/>
            </w:pPr>
            <w:r>
              <w:t xml:space="preserve">12:00.</w:t>
            </w:r>
          </w:p>
        </w:tc>
        <w:tc>
          <w:tcPr/>
          <w:p>
            <w:pPr>
              <w:jc w:val="left"/>
            </w:pPr>
            <w:r>
              <w:t xml:space="preserve">Анимационная программа для жителей района Южное Тушино.</w:t>
            </w:r>
          </w:p>
          <w:p>
            <w:pPr>
              <w:jc w:val="left"/>
            </w:pPr>
            <w:r>
              <w:t xml:space="preserve">Праздник двора.</w:t>
            </w:r>
          </w:p>
        </w:tc>
      </w:tr>
      <w:tr>
        <w:tc>
          <w:tcPr/>
          <w:p>
            <w:pPr>
              <w:jc w:val="left"/>
            </w:pPr>
            <w:r>
              <w:t xml:space="preserve">с 30.03.2019</w:t>
            </w:r>
          </w:p>
          <w:p>
            <w:pPr>
              <w:jc w:val="left"/>
            </w:pPr>
            <w:r>
              <w:t xml:space="preserve">(дата уточняется)</w:t>
            </w:r>
          </w:p>
          <w:p>
            <w:pPr>
              <w:jc w:val="left"/>
            </w:pPr>
            <w:r>
              <w:t xml:space="preserve">ГБУ ЦКР «Время»,</w:t>
            </w:r>
          </w:p>
          <w:p>
            <w:pPr>
              <w:jc w:val="left"/>
            </w:pPr>
            <w:r>
              <w:t xml:space="preserve">ГБОУ г. Москвы</w:t>
            </w:r>
          </w:p>
          <w:p>
            <w:pPr>
              <w:jc w:val="left"/>
            </w:pPr>
            <w:r>
              <w:t xml:space="preserve">«Школа № 2097»,</w:t>
            </w:r>
          </w:p>
          <w:p>
            <w:pPr>
              <w:jc w:val="left"/>
            </w:pPr>
            <w:r>
              <w:t xml:space="preserve">Яна Райниса бульвар, 43/2.</w:t>
            </w:r>
          </w:p>
        </w:tc>
        <w:tc>
          <w:tcPr/>
          <w:p>
            <w:pPr>
              <w:jc w:val="left"/>
            </w:pPr>
            <w:r>
              <w:t xml:space="preserve">Отборочные Соревнования для жителей района по волейболу.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Заседания Советов депутатов муниципальных округов</w:t>
            </w:r>
          </w:p>
        </w:tc>
      </w:tr>
      <w:tr>
        <w:tc>
          <w:tcPr/>
          <w:p>
            <w:pPr>
              <w:jc w:val="left"/>
            </w:pPr>
            <w:r>
              <w:t xml:space="preserve">26.03.2019</w:t>
            </w:r>
          </w:p>
          <w:p>
            <w:pPr>
              <w:jc w:val="left"/>
            </w:pPr>
            <w:r>
              <w:t xml:space="preserve">Нелидовская, 23/2,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1. Об информации руководителя межрайонного многофункционального центра предоставления государственных услуг районов Северное Тушино и Южное Тушино о работе по обслуживанию населения района Южное Тушино в 2018 году.</w:t>
            </w:r>
          </w:p>
          <w:p>
            <w:pPr>
              <w:jc w:val="left"/>
            </w:pPr>
            <w:r>
              <w:t xml:space="preserve">Докл.: руководитель межрайонного многофункционального центра предоставления государственных услуг районов Северное Тушино и Южное Тушино Любченко М.Н.</w:t>
            </w:r>
          </w:p>
          <w:p>
            <w:pPr>
              <w:jc w:val="left"/>
            </w:pPr>
            <w:r>
              <w:t xml:space="preserve">2. О проекте решения Совета депутатов муниципального округа Южное Тушино «О внесении изменения в статью 3 Устава муниципального округа Южное Тушино».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А.В. Образцов.</w:t>
            </w:r>
          </w:p>
          <w:p>
            <w:pPr>
              <w:jc w:val="left"/>
            </w:pPr>
            <w:r>
              <w:t xml:space="preserve">3. 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территории района Южное Тушино на второй квартал 2019 года.</w:t>
            </w:r>
          </w:p>
          <w:p>
            <w:pPr>
              <w:jc w:val="left"/>
            </w:pPr>
            <w:r>
              <w:t xml:space="preserve">Докл.: председатель постоянной Комиссии Совета депутатов муниципального округа Южное Тушино по организации культурно-массовой, физкультурно-оздоровительной и спортивной работе с населением Будкин Д.Ю.</w:t>
            </w:r>
          </w:p>
          <w:p>
            <w:pPr>
              <w:jc w:val="left"/>
            </w:pPr>
            <w:r>
              <w:t xml:space="preserve">4. О согласовании проекта изменения схемы размещения сезонных (летних) кафе при стационарных предприятиях общественного питания, в части изменения площади летнего кафе при стационарном предприятии общественного питания по адресу: ул. Сходненская, д. 56.</w:t>
            </w:r>
          </w:p>
          <w:p>
            <w:pPr>
              <w:jc w:val="left"/>
            </w:pPr>
            <w:r>
              <w:t xml:space="preserve">Докл.: председатель постоянной Комиссии по развитию муниципального округа Южное Тушино Денисов О.М.</w:t>
            </w:r>
          </w:p>
          <w:p>
            <w:pPr>
              <w:jc w:val="left"/>
            </w:pPr>
            <w:r>
              <w:t xml:space="preserve">5. О присвоении Почетного звания «Почетный житель муниципального образования Южное Тушино в городе Москве».</w:t>
            </w:r>
          </w:p>
          <w:p>
            <w:pPr>
              <w:jc w:val="left"/>
            </w:pPr>
            <w:r>
              <w:t xml:space="preserve">Докл.: председатель постоянной Комиссии по развитию муниципального округа Южное Тушино Денисов О.М.</w:t>
            </w:r>
          </w:p>
          <w:p>
            <w:pPr>
              <w:jc w:val="left"/>
            </w:pPr>
            <w:r>
              <w:t xml:space="preserve">6. О согласовании направления средств стимулирования управы района Южное Тушино города Москвы на проведение мероприятий по благоустройству территорий района Южное Тушино в 2019 году.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А.В. Образцов.</w:t>
            </w:r>
          </w:p>
          <w:p>
            <w:pPr>
              <w:jc w:val="left"/>
            </w:pPr>
            <w:r>
              <w:t xml:space="preserve">7. О поощрении депутатов Совета депутатов муниципального округа Южное Тушино за первый квартал 2019 года.</w:t>
            </w:r>
          </w:p>
          <w:p>
            <w:pPr>
              <w:jc w:val="left"/>
            </w:pPr>
            <w:r>
              <w:t xml:space="preserve">Докл.: председатель бюджетно-финансовой комиссии С.А. Воловец.</w:t>
            </w:r>
          </w:p>
          <w:p>
            <w:pPr>
              <w:jc w:val="left"/>
            </w:pPr>
            <w:r>
              <w:t xml:space="preserve">8. О поощрении главы муниципального округа Южное Тушино за первый квартал 2019 года.</w:t>
            </w:r>
          </w:p>
          <w:p>
            <w:pPr>
              <w:jc w:val="left"/>
            </w:pPr>
            <w:r>
              <w:t xml:space="preserve">Докл.: председатель бюджетно-финансовой комиссии С.А. Воловец.</w:t>
            </w:r>
          </w:p>
          <w:p>
            <w:pPr>
              <w:jc w:val="left"/>
            </w:pPr>
            <w:r>
              <w:t xml:space="preserve">9. О внесении изменений в решение Совета депутатов муниципального округа Южное Тушино от 11 декабря 2018 года № 83.</w:t>
            </w:r>
          </w:p>
          <w:p>
            <w:pPr>
              <w:jc w:val="left"/>
            </w:pPr>
            <w:r>
              <w:t xml:space="preserve">Докл.: председатель бюджетно-финансовой комиссии С.А. Воловец.</w:t>
            </w:r>
          </w:p>
          <w:p>
            <w:pPr>
              <w:jc w:val="left"/>
            </w:pPr>
            <w:r>
              <w:t xml:space="preserve">10. О внесении изменений в решение Совета депутатов муниципального округа Южное Тушино от 07 ноября 2017 года № 20.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Борисова.</w:t>
            </w:r>
          </w:p>
          <w:p>
            <w:pPr>
              <w:jc w:val="left"/>
            </w:pPr>
            <w:r>
              <w:t xml:space="preserve">11. Об утверждении графика личного приема граждан депутатами Совета депутатов муниципального округа Южное Тушино во втором квартале 2019 года.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Борисова.</w:t>
            </w:r>
          </w:p>
          <w:p>
            <w:pPr>
              <w:jc w:val="left"/>
            </w:pPr>
            <w:r>
              <w:t xml:space="preserve">12. О плане работы Совета депутатов муниципального округа Южное Тушино на второй квартал 2019 года.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Борисова.</w:t>
            </w:r>
          </w:p>
          <w:p>
            <w:pPr>
              <w:jc w:val="left"/>
            </w:pPr>
            <w:r>
              <w:t xml:space="preserve">13. Разное.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Встреча префекта Северо-Западного административного округа с населением района Южное Тушино</w:t>
            </w:r>
          </w:p>
        </w:tc>
      </w:tr>
      <w:tr>
        <w:tc>
          <w:tcPr/>
          <w:p>
            <w:pPr>
              <w:jc w:val="left"/>
            </w:pPr>
            <w:r>
              <w:t xml:space="preserve">27.03.2019</w:t>
            </w:r>
          </w:p>
          <w:p>
            <w:pPr>
              <w:jc w:val="left"/>
            </w:pPr>
            <w:r>
              <w:t xml:space="preserve">Василия Петушкова, 23/1,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О социально-экономическом развитии района Южное Тушино.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http://tushino-juzhnoe.mos.ru/presscenter/news/detail/7964125.html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7964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7964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2025-07-12T11:35:58Z</dcterms:created>
  <dcterms:modified xsi:type="dcterms:W3CDTF">2025-07-12T11:35:58Z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