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1f0ce8e1e24ab0ee2bee4732156f07f1f6cb1"/>
    <w:p>
      <w:pPr>
        <w:pStyle w:val="Heading3"/>
      </w:pPr>
      <w:r>
        <w:t xml:space="preserve">Тушинский суд рассмотрит дело о мошенничестве в крупном размере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f12/photo_2022_02_25_20_56_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Тушинский суд рассмотрит уголовное дело в отношении 30-летнего жителя Московской области, который обвиняется в мошенничестве и фальсификации единого государственного реестра.</w:t>
      </w:r>
      <w:r>
        <w:br/>
      </w:r>
      <w:r>
        <w:br/>
      </w:r>
      <w:r>
        <w:t xml:space="preserve">«Установлено, что обвиняемый вместе с сообщниками, уголовное дело в отношении которых выделено в отдельное производство, в корыстных целях совершили фальсификацию единого государственного реестра юридических лиц в отношении коммерческой организации, предоставив в одну из столичных межрайонных инспекций Федеральной налоговой службы документы, содержащие заведомо ложные данные об обвиняемом, как о руководителе постоянно действующего исполнительного органа юридического лица», — сообщили в пресс-службе прокуратуры города Москвы.</w:t>
      </w:r>
      <w:r>
        <w:br/>
      </w:r>
      <w:r>
        <w:br/>
      </w:r>
      <w:r>
        <w:t xml:space="preserve">Мошенник, представившись с помощью подложных документов членом руководства компании, пытался заполучить доступ к банковским счетам компании на сумму почти в 5 миллионов рублей. Однако довести задуманное до конца не сумел: о незаконной смене генерального директора сообщил руководитель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http://tushino-juzhnoe.mos.ru/rubric/detail/10647826.html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647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647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2025-07-08T03:42:33Z</dcterms:created>
  <dcterms:modified xsi:type="dcterms:W3CDTF">2025-07-08T03:42:33Z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