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d68793404a8c88b4b5a5790d7eb4546479fb4"/>
    <w:p>
      <w:pPr>
        <w:pStyle w:val="Heading3"/>
      </w:pPr>
      <w:r>
        <w:t xml:space="preserve">Префект СЗАО встретился с жителями округа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c10/art_3813_777x4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сообщению от </w:t>
      </w:r>
      <w:r>
        <w:rPr>
          <w:bCs/>
          <w:b/>
        </w:rPr>
        <w:t xml:space="preserve">пресс-службы</w:t>
      </w:r>
      <w:r>
        <w:t xml:space="preserve"> </w:t>
      </w:r>
      <w:r>
        <w:rPr>
          <w:bCs/>
          <w:b/>
        </w:rPr>
        <w:t xml:space="preserve">префектуры СЗАО, 27 апреля префект СЗАО Алексей Пашков совместно с главой управы Строгино Владимиром Травкиным провели встречу с жителями округа.</w:t>
      </w:r>
    </w:p>
    <w:p>
      <w:pPr>
        <w:pStyle w:val="BodyText"/>
      </w:pPr>
      <w:r>
        <w:t xml:space="preserve">В рамках прошедшей встречи жители округа СЗАО смогли задать более тридцати вопросов руководителям округа и района, а также руководителям профильных управлений. Кроме того, жители лично побеседовали с самим префектом.</w:t>
      </w:r>
    </w:p>
    <w:p>
      <w:pPr>
        <w:pStyle w:val="BodyText"/>
      </w:pPr>
      <w:r>
        <w:t xml:space="preserve">Известно, что самой популярной и обсуждаемой темой встречи стал капитальный ремонт многоквартирных домов в округе.</w:t>
      </w:r>
    </w:p>
    <w:p>
      <w:pPr>
        <w:pStyle w:val="BodyText"/>
      </w:pPr>
      <w:r>
        <w:t xml:space="preserve">«С этого года расширился список граждан, которые получают льготы на оплату капремонта. Есть четыре категории жителей, на которых распространяются льготы: одинокие собственники жилья в возрасте от 70 до 80 лет, инвалиды I и II группы, дети-инвалиды, граждане, имеющие детей-инвалидов, получили компенсацию расходов на уплату взноса до 50% от суммы. Одиноких пенсионеров старше 80 лет освободили от уплаты взносов на капитальный ремонт», — сказал Алексей Пашков.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http://tushino-juzhnoe.mos.ru/rubric/detail/2865113.html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5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65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2025-08-01T03:26:37Z</dcterms:created>
  <dcterms:modified xsi:type="dcterms:W3CDTF">2025-08-01T03:26:37Z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