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bf4e95dbc55f1de2473f0bdf7217e1627a9b5"/>
    <w:p>
      <w:pPr>
        <w:pStyle w:val="Heading3"/>
      </w:pPr>
      <w:r>
        <w:t xml:space="preserve">Спасатели напоминают: пляж в парке «Северное Тушино» не предназначен для купания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f8/img_3129_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Пляж в парке «Северное Тушино» в жару становится центром притяжения для жителей близлежащих районов. Между тем, напоминают спасатели, купание на набережной Канала имени Москвы категорически запрещено.</w:t>
      </w:r>
    </w:p>
    <w:p>
      <w:pPr>
        <w:pStyle w:val="BodyText"/>
      </w:pPr>
      <w:r>
        <w:t xml:space="preserve">Несмотря на это, некоторые горожане стремятся в воду даже там, где для этого нет никаких условий, и более того, — это опасно для жизни.</w:t>
      </w:r>
    </w:p>
    <w:p>
      <w:pPr>
        <w:pStyle w:val="BodyText"/>
      </w:pPr>
      <w:r>
        <w:t xml:space="preserve">— Пляж в парке «Северное Тушино» расположен вблизи судоходной зоны. Баржи и моторные лодки курсируют здесь без перерыва. Течением под винт теплохода может затянуть даже опытного пловца. Запрещающая табличка установлена на самом видном месте, — пояснили сотрудники спасательной станции.</w:t>
      </w:r>
    </w:p>
    <w:p>
      <w:pPr>
        <w:pStyle w:val="BodyText"/>
      </w:pPr>
      <w:r>
        <w:t xml:space="preserve">Любителям искупаться в городской черте спасатели рекомендуют зону отдыха, расположенную на другом берегу водохранилища — Левобережный пляж, а также пляжи Серебряного Бора. Всего в столице 10 официально разрешённых мест, где можно поплавать.</w:t>
      </w:r>
    </w:p>
    <w:p>
      <w:pPr>
        <w:pStyle w:val="BodyText"/>
      </w:pPr>
      <w:r>
        <w:t xml:space="preserve">Перед началом летнего сезона все эти водоемы были обследованы водолазами. Зоны купания ограждены буйками: подальше — для взрослых, у берега есть «лягушатники» для малышей. На территории постоянно дежурят спасатели.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http://tushino-juzhnoe.mos.ru/rubric/detail/3431718.html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31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31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2025-05-17T07:33:06Z</dcterms:created>
  <dcterms:modified xsi:type="dcterms:W3CDTF">2025-05-17T07:33:06Z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