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ae50a1cca3ac24174e4dbfb51f92b2d419fa3"/>
    <w:p>
      <w:pPr>
        <w:pStyle w:val="Heading3"/>
      </w:pPr>
      <w:r>
        <w:t xml:space="preserve">Ещё две станции МЦК в СЗАО заработают до конца октября</w:t>
      </w:r>
    </w:p>
    <w:p>
      <w:pPr>
        <w:pStyle w:val="FirstParagraph"/>
      </w:pPr>
      <w:r>
        <w:t xml:space="preserve">19.09.2016</w:t>
      </w:r>
    </w:p>
    <w:p>
      <w:pPr>
        <w:pStyle w:val="BodyText"/>
      </w:pPr>
      <w:r>
        <w:t xml:space="preserve">До конца октября в столице откроются все станции Московского центрального кольца (МЦК). В числе оставшихся пяти - «Зорге» и «Панфиловская» в СЗАО. Первая заработает уже 10 октября, вторая – спустя несколько недель. Об этом сообщает Агентство новостей «Москва» со ссылкой на заместителя мэра по вопросам градостроительной политики и строительства Марата Хуснуллина.</w:t>
      </w:r>
    </w:p>
    <w:p>
      <w:pPr>
        <w:pStyle w:val="BodyText"/>
      </w:pPr>
      <w:r>
        <w:t xml:space="preserve">- У нас запланированы большие объёмы по строительству транспортно-пересадочных узлов, чтобы люди могли жить и работать в шаговой доступности. Эту работу мы планируем завершить в течение 5 – 7 лет. Это касается как части инфраструктурных проектов, так и девелопмента, - рассказал Марат Хуснуллин.</w:t>
      </w:r>
    </w:p>
    <w:p>
      <w:pPr>
        <w:pStyle w:val="BodyText"/>
      </w:pPr>
      <w:r>
        <w:t xml:space="preserve">Напомним, сейчас в СЗАО работают станции МЦК «Хорошёво» и «Стрешнево». Ещё одна действующая станция - «Балтийская» - расположена в Северном округе на границе с Северо-Западным.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http://tushino-juzhnoe.mos.ru/rubric/detail/3778419.html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778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778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2023-06-29T00:02:54Z</dcterms:created>
  <dcterms:modified xsi:type="dcterms:W3CDTF">2023-06-29T00:02:54Z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