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5a48ba64628deb6fe2f5bd637559e56ada5290"/>
    <w:p>
      <w:pPr>
        <w:pStyle w:val="Heading3"/>
      </w:pPr>
      <w:r>
        <w:t xml:space="preserve">Канал имени Москвы планируют отремонтировать до 16 июля</w:t>
      </w:r>
    </w:p>
    <w:p>
      <w:pPr>
        <w:pStyle w:val="FirstParagraph"/>
      </w:pPr>
      <w:r>
        <w:t xml:space="preserve">04.06.2020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Восстановление проблемного участка Канала имени Москвы в районе Волоколамского шоссе планируется завершить к 16 июля. Об этом сообщило РИА Новости со ссылкой на пресс-службу Росморречфлота.</w:t>
      </w:r>
    </w:p>
    <w:p>
      <w:pPr>
        <w:pStyle w:val="BodyText"/>
      </w:pPr>
      <w:r>
        <w:rPr>
          <w:iCs/>
          <w:i/>
        </w:rPr>
        <w:t xml:space="preserve">- В связи с повышенной фильтрацией через напорную часть судоходного канала, администратор Московского бассейна ВВП – ФГБУ «Канал имени Москвы» – принял решение с 8 мая закрыть для судоходства данный участок для проведения инженерных изысканий с использованием методов геофизических исследований. Планируемое окончание работ и наполнение канала – 16 июля, – говорится в сообщении.</w:t>
      </w:r>
    </w:p>
    <w:p>
      <w:pPr>
        <w:pStyle w:val="BodyText"/>
      </w:pPr>
      <w:r>
        <w:t xml:space="preserve">Росморречфлот уточняет, что технические решения нацелены на восстановление фильтрационного экрана в соответствии с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http://tushino-juzhnoe.mos.ru/rubric/detail/8947495.html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89474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89474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2025-07-15T11:27:12Z</dcterms:created>
  <dcterms:modified xsi:type="dcterms:W3CDTF">2025-07-15T11:27:12Z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